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9824A" w14:textId="77777777" w:rsidR="00BE000B" w:rsidRDefault="00BE000B" w:rsidP="00780645">
      <w:pPr>
        <w:spacing w:before="60" w:after="60" w:line="240" w:lineRule="auto"/>
        <w:jc w:val="both"/>
        <w:outlineLvl w:val="1"/>
        <w:rPr>
          <w:rFonts w:eastAsia="Times New Roman" w:cstheme="minorHAnsi"/>
          <w:b/>
          <w:bCs/>
          <w:lang w:eastAsia="pl-PL"/>
        </w:rPr>
      </w:pPr>
      <w:r w:rsidRPr="00780645">
        <w:rPr>
          <w:rFonts w:eastAsia="Times New Roman" w:cstheme="minorHAnsi"/>
          <w:b/>
          <w:bCs/>
          <w:lang w:eastAsia="pl-PL"/>
        </w:rPr>
        <w:t>Zakres prac remontu i malowania korytarzy szkolnych wraz z wymianą drzwi</w:t>
      </w:r>
      <w:r w:rsidR="001535A0">
        <w:rPr>
          <w:rFonts w:eastAsia="Times New Roman" w:cstheme="minorHAnsi"/>
          <w:b/>
          <w:bCs/>
          <w:lang w:eastAsia="pl-PL"/>
        </w:rPr>
        <w:t xml:space="preserve"> oraz remont pomieszczeń magazynowych kuchni z położeniem nowych posadzek oraz ułożeniem kafli.</w:t>
      </w:r>
    </w:p>
    <w:p w14:paraId="1F0C4A2F" w14:textId="77777777" w:rsidR="002A6AC9" w:rsidRDefault="002A6AC9" w:rsidP="00780645">
      <w:pPr>
        <w:spacing w:before="60" w:after="60" w:line="240" w:lineRule="auto"/>
        <w:jc w:val="both"/>
        <w:outlineLvl w:val="1"/>
        <w:rPr>
          <w:rFonts w:eastAsia="Times New Roman" w:cstheme="minorHAnsi"/>
          <w:b/>
          <w:bCs/>
          <w:u w:val="single"/>
          <w:lang w:eastAsia="pl-PL"/>
        </w:rPr>
      </w:pPr>
    </w:p>
    <w:p w14:paraId="05285822" w14:textId="546E1AF0" w:rsidR="00986D2B" w:rsidRPr="00986D2B" w:rsidRDefault="00986D2B" w:rsidP="00780645">
      <w:pPr>
        <w:spacing w:before="60" w:after="60" w:line="240" w:lineRule="auto"/>
        <w:jc w:val="both"/>
        <w:outlineLvl w:val="1"/>
        <w:rPr>
          <w:rFonts w:eastAsia="Times New Roman" w:cstheme="minorHAnsi"/>
          <w:b/>
          <w:bCs/>
          <w:u w:val="single"/>
          <w:lang w:eastAsia="pl-PL"/>
        </w:rPr>
      </w:pPr>
      <w:r w:rsidRPr="00986D2B">
        <w:rPr>
          <w:rFonts w:eastAsia="Times New Roman" w:cstheme="minorHAnsi"/>
          <w:b/>
          <w:bCs/>
          <w:u w:val="single"/>
          <w:lang w:eastAsia="pl-PL"/>
        </w:rPr>
        <w:t>KORYTARZE SZKOLNE</w:t>
      </w:r>
    </w:p>
    <w:p w14:paraId="77C9BE94" w14:textId="77777777" w:rsidR="00BE000B" w:rsidRPr="00780645" w:rsidRDefault="00BE000B" w:rsidP="00780645">
      <w:pPr>
        <w:spacing w:before="60" w:after="6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780645">
        <w:rPr>
          <w:rFonts w:eastAsia="Times New Roman" w:cstheme="minorHAnsi"/>
          <w:b/>
          <w:bCs/>
          <w:lang w:eastAsia="pl-PL"/>
        </w:rPr>
        <w:t>1. Prace przygotowawcze</w:t>
      </w:r>
    </w:p>
    <w:p w14:paraId="11A136BE" w14:textId="77777777" w:rsidR="00BE000B" w:rsidRPr="00780645" w:rsidRDefault="00BE000B" w:rsidP="00780645">
      <w:pPr>
        <w:numPr>
          <w:ilvl w:val="0"/>
          <w:numId w:val="1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Ochrona i zabezpieczenie powierzchni przyległych (podłogi, ściany, meble, itp.) przed uszkodzeniem i zabrudzeniem.</w:t>
      </w:r>
    </w:p>
    <w:p w14:paraId="70BDDDFA" w14:textId="77777777" w:rsidR="00BE000B" w:rsidRPr="00C94492" w:rsidRDefault="00BE000B" w:rsidP="00780645">
      <w:pPr>
        <w:numPr>
          <w:ilvl w:val="0"/>
          <w:numId w:val="1"/>
        </w:numPr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C94492">
        <w:rPr>
          <w:rFonts w:eastAsia="Times New Roman" w:cstheme="minorHAnsi"/>
          <w:color w:val="000000" w:themeColor="text1"/>
          <w:lang w:eastAsia="pl-PL"/>
        </w:rPr>
        <w:t>Demontaż istnieją</w:t>
      </w:r>
      <w:r w:rsidR="00EF5A37" w:rsidRPr="00C94492">
        <w:rPr>
          <w:rFonts w:eastAsia="Times New Roman" w:cstheme="minorHAnsi"/>
          <w:color w:val="000000" w:themeColor="text1"/>
          <w:lang w:eastAsia="pl-PL"/>
        </w:rPr>
        <w:t xml:space="preserve">cych drzwi wraz z ościeżnicami </w:t>
      </w:r>
    </w:p>
    <w:p w14:paraId="3EF9C08C" w14:textId="77777777" w:rsidR="00BE000B" w:rsidRPr="00780645" w:rsidRDefault="00BE000B" w:rsidP="00780645">
      <w:pPr>
        <w:numPr>
          <w:ilvl w:val="0"/>
          <w:numId w:val="1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Usunięcie luźnych, uszkodzonych elementów powłok malarskich, tynków oraz innych ma</w:t>
      </w:r>
      <w:r w:rsidR="00C51DFF" w:rsidRPr="00780645">
        <w:rPr>
          <w:rFonts w:eastAsia="Times New Roman" w:cstheme="minorHAnsi"/>
          <w:lang w:eastAsia="pl-PL"/>
        </w:rPr>
        <w:t>teriałów na ścianach i sufitach – szacunkowo 30 % powierzchni przeznaczonej do malowania</w:t>
      </w:r>
    </w:p>
    <w:p w14:paraId="0E5C9719" w14:textId="77777777" w:rsidR="00BE000B" w:rsidRPr="00780645" w:rsidRDefault="00BE000B" w:rsidP="00780645">
      <w:pPr>
        <w:numPr>
          <w:ilvl w:val="0"/>
          <w:numId w:val="1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 xml:space="preserve">Oczyszczenie </w:t>
      </w:r>
      <w:r w:rsidRPr="00C94492">
        <w:rPr>
          <w:rFonts w:eastAsia="Times New Roman" w:cstheme="minorHAnsi"/>
          <w:color w:val="000000" w:themeColor="text1"/>
          <w:lang w:eastAsia="pl-PL"/>
        </w:rPr>
        <w:t>powierzchni ścian, sufitów i drzwi z kurzu, tłuszczu i zabrudzeń.</w:t>
      </w:r>
    </w:p>
    <w:p w14:paraId="111D6490" w14:textId="77777777" w:rsidR="00BE000B" w:rsidRPr="00780645" w:rsidRDefault="00BE000B" w:rsidP="00780645">
      <w:pPr>
        <w:spacing w:before="60" w:after="6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780645">
        <w:rPr>
          <w:rFonts w:eastAsia="Times New Roman" w:cstheme="minorHAnsi"/>
          <w:b/>
          <w:bCs/>
          <w:lang w:eastAsia="pl-PL"/>
        </w:rPr>
        <w:t>2. Prace remontowe ścian i sufitów</w:t>
      </w:r>
    </w:p>
    <w:p w14:paraId="2FA7B0EB" w14:textId="77777777" w:rsidR="00BE000B" w:rsidRPr="00780645" w:rsidRDefault="00C51DFF" w:rsidP="00780645">
      <w:pPr>
        <w:numPr>
          <w:ilvl w:val="0"/>
          <w:numId w:val="2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 xml:space="preserve">Wykonanie napraw ubytków, pęknięć i rys na ścianach i sufitach </w:t>
      </w:r>
    </w:p>
    <w:p w14:paraId="4F3B0196" w14:textId="77777777" w:rsidR="00BE000B" w:rsidRPr="00780645" w:rsidRDefault="00BE000B" w:rsidP="00780645">
      <w:pPr>
        <w:numPr>
          <w:ilvl w:val="0"/>
          <w:numId w:val="2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Wyrównanie powierzchni ścian i sufitów.</w:t>
      </w:r>
    </w:p>
    <w:p w14:paraId="25B8A5A5" w14:textId="77777777" w:rsidR="00BE000B" w:rsidRPr="00780645" w:rsidRDefault="00BE000B" w:rsidP="00780645">
      <w:pPr>
        <w:numPr>
          <w:ilvl w:val="0"/>
          <w:numId w:val="2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Szlifowanie powierzchni przygotowanych do malowania.</w:t>
      </w:r>
    </w:p>
    <w:p w14:paraId="37B76FBA" w14:textId="77777777" w:rsidR="00BE000B" w:rsidRDefault="00BE000B" w:rsidP="00780645">
      <w:pPr>
        <w:spacing w:before="60" w:after="6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780645">
        <w:rPr>
          <w:rFonts w:eastAsia="Times New Roman" w:cstheme="minorHAnsi"/>
          <w:b/>
          <w:bCs/>
          <w:lang w:eastAsia="pl-PL"/>
        </w:rPr>
        <w:t>3. Malowanie powierzchni</w:t>
      </w:r>
    </w:p>
    <w:p w14:paraId="134602AC" w14:textId="77777777" w:rsidR="001535A0" w:rsidRPr="001535A0" w:rsidRDefault="001535A0" w:rsidP="001535A0">
      <w:pPr>
        <w:numPr>
          <w:ilvl w:val="0"/>
          <w:numId w:val="3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1535A0">
        <w:rPr>
          <w:rFonts w:eastAsia="Times New Roman" w:cstheme="minorHAnsi"/>
          <w:bCs/>
          <w:lang w:eastAsia="pl-PL"/>
        </w:rPr>
        <w:t xml:space="preserve">Odświeżenie ścian na parterze i I piętrze wraz z </w:t>
      </w:r>
      <w:r w:rsidR="004A6553">
        <w:rPr>
          <w:rFonts w:eastAsia="Times New Roman" w:cstheme="minorHAnsi"/>
          <w:bCs/>
          <w:lang w:eastAsia="pl-PL"/>
        </w:rPr>
        <w:t xml:space="preserve">2- krotnym </w:t>
      </w:r>
      <w:r w:rsidRPr="001535A0">
        <w:rPr>
          <w:rFonts w:eastAsia="Times New Roman" w:cstheme="minorHAnsi"/>
          <w:lang w:eastAsia="pl-PL"/>
        </w:rPr>
        <w:t>malowaniem lamperii lakierem lamperyjnym na wysokości 1,5 m</w:t>
      </w:r>
    </w:p>
    <w:p w14:paraId="7FE13AA0" w14:textId="77777777" w:rsidR="00BE000B" w:rsidRPr="00780645" w:rsidRDefault="00BE000B" w:rsidP="00780645">
      <w:pPr>
        <w:numPr>
          <w:ilvl w:val="0"/>
          <w:numId w:val="3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 xml:space="preserve">Nałożenie podkładu gruntującego </w:t>
      </w:r>
      <w:r w:rsidR="001535A0">
        <w:rPr>
          <w:rFonts w:eastAsia="Times New Roman" w:cstheme="minorHAnsi"/>
          <w:lang w:eastAsia="pl-PL"/>
        </w:rPr>
        <w:t>na powierzchnie ścian i sufitów – II piętro</w:t>
      </w:r>
    </w:p>
    <w:p w14:paraId="7E930A87" w14:textId="1EF27A09" w:rsidR="00BE000B" w:rsidRPr="00780645" w:rsidRDefault="00BE000B" w:rsidP="00780645">
      <w:pPr>
        <w:numPr>
          <w:ilvl w:val="0"/>
          <w:numId w:val="3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 xml:space="preserve">Malowanie ścian i sufitów farbami emulsyjnymi o wysokiej odporności na zmywanie </w:t>
      </w:r>
      <w:r w:rsidR="00584C9E" w:rsidRPr="00780645">
        <w:rPr>
          <w:rFonts w:eastAsia="Times New Roman" w:cstheme="minorHAnsi"/>
          <w:lang w:eastAsia="pl-PL"/>
        </w:rPr>
        <w:br/>
      </w:r>
      <w:r w:rsidRPr="00780645">
        <w:rPr>
          <w:rFonts w:eastAsia="Times New Roman" w:cstheme="minorHAnsi"/>
          <w:lang w:eastAsia="pl-PL"/>
        </w:rPr>
        <w:t xml:space="preserve">i ścieranie, </w:t>
      </w:r>
      <w:r w:rsidR="00EF5A37" w:rsidRPr="00780645">
        <w:rPr>
          <w:rFonts w:eastAsia="Times New Roman" w:cstheme="minorHAnsi"/>
          <w:lang w:eastAsia="pl-PL"/>
        </w:rPr>
        <w:t xml:space="preserve">certyfikowanych i przeznaczonych do budynków użyteczności publicznej </w:t>
      </w:r>
      <w:r w:rsidR="004A6553">
        <w:rPr>
          <w:rFonts w:eastAsia="Times New Roman" w:cstheme="minorHAnsi"/>
          <w:lang w:eastAsia="pl-PL"/>
        </w:rPr>
        <w:br/>
      </w:r>
      <w:r w:rsidRPr="00780645">
        <w:rPr>
          <w:rFonts w:eastAsia="Times New Roman" w:cstheme="minorHAnsi"/>
          <w:lang w:eastAsia="pl-PL"/>
        </w:rPr>
        <w:t>w kolorach ustalonych przez Zamawiającego</w:t>
      </w:r>
      <w:r w:rsidR="001535A0">
        <w:rPr>
          <w:rFonts w:eastAsia="Times New Roman" w:cstheme="minorHAnsi"/>
          <w:lang w:eastAsia="pl-PL"/>
        </w:rPr>
        <w:t xml:space="preserve"> – II </w:t>
      </w:r>
      <w:r w:rsidR="00574A49">
        <w:rPr>
          <w:rFonts w:eastAsia="Times New Roman" w:cstheme="minorHAnsi"/>
          <w:lang w:eastAsia="pl-PL"/>
        </w:rPr>
        <w:t>piętro</w:t>
      </w:r>
    </w:p>
    <w:p w14:paraId="6A07C75D" w14:textId="77777777" w:rsidR="00C51DFF" w:rsidRPr="00780645" w:rsidRDefault="004A6553" w:rsidP="00780645">
      <w:pPr>
        <w:numPr>
          <w:ilvl w:val="0"/>
          <w:numId w:val="3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2- krotne </w:t>
      </w:r>
      <w:r>
        <w:rPr>
          <w:rFonts w:eastAsia="Times New Roman" w:cstheme="minorHAnsi"/>
          <w:lang w:eastAsia="pl-PL"/>
        </w:rPr>
        <w:t>m</w:t>
      </w:r>
      <w:r w:rsidR="00C51DFF" w:rsidRPr="00780645">
        <w:rPr>
          <w:rFonts w:eastAsia="Times New Roman" w:cstheme="minorHAnsi"/>
          <w:lang w:eastAsia="pl-PL"/>
        </w:rPr>
        <w:t>alowanie lamperii lakierem lamperyjnym na wysokości 1,5 m</w:t>
      </w:r>
      <w:r w:rsidR="001535A0">
        <w:rPr>
          <w:rFonts w:eastAsia="Times New Roman" w:cstheme="minorHAnsi"/>
          <w:lang w:eastAsia="pl-PL"/>
        </w:rPr>
        <w:t xml:space="preserve"> – II piętro</w:t>
      </w:r>
    </w:p>
    <w:p w14:paraId="47783166" w14:textId="77777777" w:rsidR="00C51DFF" w:rsidRPr="004A6553" w:rsidRDefault="00C51DFF" w:rsidP="00780645">
      <w:pPr>
        <w:numPr>
          <w:ilvl w:val="0"/>
          <w:numId w:val="3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4A6553">
        <w:rPr>
          <w:rFonts w:eastAsia="Times New Roman" w:cstheme="minorHAnsi"/>
          <w:lang w:eastAsia="pl-PL"/>
        </w:rPr>
        <w:t xml:space="preserve">Malowanie grzejników farbami antykorozyjnymi w kolorze ustalonym przez </w:t>
      </w:r>
      <w:r w:rsidR="00EF5A37" w:rsidRPr="004A6553">
        <w:rPr>
          <w:rFonts w:eastAsia="Times New Roman" w:cstheme="minorHAnsi"/>
          <w:lang w:eastAsia="pl-PL"/>
        </w:rPr>
        <w:t>Zamawiającego</w:t>
      </w:r>
      <w:r w:rsidR="00D92AAE" w:rsidRPr="004A6553">
        <w:rPr>
          <w:rFonts w:eastAsia="Times New Roman" w:cstheme="minorHAnsi"/>
          <w:lang w:eastAsia="pl-PL"/>
        </w:rPr>
        <w:t xml:space="preserve"> – </w:t>
      </w:r>
      <w:r w:rsidR="004A6553" w:rsidRPr="004A6553">
        <w:rPr>
          <w:rFonts w:eastAsia="Times New Roman" w:cstheme="minorHAnsi"/>
          <w:b/>
          <w:color w:val="000000" w:themeColor="text1"/>
          <w:lang w:eastAsia="pl-PL"/>
        </w:rPr>
        <w:t>9</w:t>
      </w:r>
      <w:r w:rsidR="001535A0" w:rsidRPr="004A6553">
        <w:rPr>
          <w:rFonts w:eastAsia="Times New Roman" w:cstheme="minorHAnsi"/>
          <w:lang w:eastAsia="pl-PL"/>
        </w:rPr>
        <w:t xml:space="preserve"> </w:t>
      </w:r>
      <w:r w:rsidR="00D92AAE" w:rsidRPr="004A6553">
        <w:rPr>
          <w:rFonts w:eastAsia="Times New Roman" w:cstheme="minorHAnsi"/>
          <w:lang w:eastAsia="pl-PL"/>
        </w:rPr>
        <w:t>sztuk</w:t>
      </w:r>
      <w:r w:rsidR="001535A0" w:rsidRPr="004A6553">
        <w:rPr>
          <w:rFonts w:eastAsia="Times New Roman" w:cstheme="minorHAnsi"/>
          <w:lang w:eastAsia="pl-PL"/>
        </w:rPr>
        <w:t xml:space="preserve"> – II piętro</w:t>
      </w:r>
    </w:p>
    <w:p w14:paraId="690BDE22" w14:textId="77777777" w:rsidR="00BE000B" w:rsidRPr="00C94492" w:rsidRDefault="00BE000B" w:rsidP="00780645">
      <w:pPr>
        <w:spacing w:before="60" w:after="60" w:line="240" w:lineRule="auto"/>
        <w:jc w:val="both"/>
        <w:outlineLvl w:val="2"/>
        <w:rPr>
          <w:rFonts w:eastAsia="Times New Roman" w:cstheme="minorHAnsi"/>
          <w:b/>
          <w:bCs/>
          <w:color w:val="000000" w:themeColor="text1"/>
          <w:lang w:eastAsia="pl-PL"/>
        </w:rPr>
      </w:pPr>
      <w:r w:rsidRPr="00C94492">
        <w:rPr>
          <w:rFonts w:eastAsia="Times New Roman" w:cstheme="minorHAnsi"/>
          <w:b/>
          <w:bCs/>
          <w:strike/>
          <w:color w:val="000000" w:themeColor="text1"/>
          <w:lang w:eastAsia="pl-PL"/>
        </w:rPr>
        <w:t>4</w:t>
      </w:r>
      <w:r w:rsidRPr="00C94492">
        <w:rPr>
          <w:rFonts w:eastAsia="Times New Roman" w:cstheme="minorHAnsi"/>
          <w:b/>
          <w:bCs/>
          <w:color w:val="000000" w:themeColor="text1"/>
          <w:lang w:eastAsia="pl-PL"/>
        </w:rPr>
        <w:t>. Wymiana drzwi</w:t>
      </w:r>
    </w:p>
    <w:p w14:paraId="0755B484" w14:textId="00A24407" w:rsidR="00BE000B" w:rsidRPr="00D8601E" w:rsidRDefault="00BE000B" w:rsidP="00780645">
      <w:pPr>
        <w:numPr>
          <w:ilvl w:val="0"/>
          <w:numId w:val="4"/>
        </w:numPr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C94492">
        <w:rPr>
          <w:rFonts w:eastAsia="Times New Roman" w:cstheme="minorHAnsi"/>
          <w:color w:val="000000" w:themeColor="text1"/>
          <w:lang w:eastAsia="pl-PL"/>
        </w:rPr>
        <w:t xml:space="preserve">Dostawa i montaż nowych drzwi wewnętrznych (wejściowych do </w:t>
      </w:r>
      <w:r w:rsidRPr="00D8601E">
        <w:rPr>
          <w:rFonts w:eastAsia="Times New Roman" w:cstheme="minorHAnsi"/>
          <w:color w:val="000000" w:themeColor="text1"/>
          <w:lang w:eastAsia="pl-PL"/>
        </w:rPr>
        <w:t>k</w:t>
      </w:r>
      <w:r w:rsidR="00EF5A37" w:rsidRPr="00D8601E">
        <w:rPr>
          <w:rFonts w:eastAsia="Times New Roman" w:cstheme="minorHAnsi"/>
          <w:color w:val="000000" w:themeColor="text1"/>
          <w:lang w:eastAsia="pl-PL"/>
        </w:rPr>
        <w:t>las, pomieszczeń szkolnych, toalet) wraz z ościeżnicami wg poniższej specyfikacji i załączon</w:t>
      </w:r>
      <w:r w:rsidR="00D8601E" w:rsidRPr="00D8601E">
        <w:rPr>
          <w:rFonts w:eastAsia="Times New Roman" w:cstheme="minorHAnsi"/>
          <w:color w:val="000000" w:themeColor="text1"/>
          <w:lang w:eastAsia="pl-PL"/>
        </w:rPr>
        <w:t>ych rzutów</w:t>
      </w:r>
      <w:r w:rsidR="00EF5A37" w:rsidRPr="00D8601E">
        <w:rPr>
          <w:rFonts w:eastAsia="Times New Roman" w:cstheme="minorHAnsi"/>
          <w:color w:val="000000" w:themeColor="text1"/>
          <w:lang w:eastAsia="pl-PL"/>
        </w:rPr>
        <w:t>:</w:t>
      </w:r>
    </w:p>
    <w:p w14:paraId="7DFAF096" w14:textId="77777777" w:rsidR="00EF5A37" w:rsidRPr="00C94492" w:rsidRDefault="00EF5A37" w:rsidP="00780645">
      <w:pPr>
        <w:shd w:val="clear" w:color="auto" w:fill="FFFFFF"/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C94492">
        <w:rPr>
          <w:rFonts w:eastAsia="Times New Roman" w:cstheme="minorHAnsi"/>
          <w:color w:val="000000" w:themeColor="text1"/>
          <w:u w:val="single"/>
          <w:lang w:eastAsia="pl-PL"/>
        </w:rPr>
        <w:t>Stolarka drzwiowa wewnętrzna</w:t>
      </w:r>
      <w:r w:rsidRPr="00C94492">
        <w:rPr>
          <w:rFonts w:eastAsia="Times New Roman" w:cstheme="minorHAnsi"/>
          <w:color w:val="000000" w:themeColor="text1"/>
          <w:lang w:eastAsia="pl-PL"/>
        </w:rPr>
        <w:t>:</w:t>
      </w:r>
    </w:p>
    <w:p w14:paraId="1EEC9305" w14:textId="77777777" w:rsidR="00EF5A37" w:rsidRPr="00C94492" w:rsidRDefault="00EF5A37" w:rsidP="00780645">
      <w:pPr>
        <w:numPr>
          <w:ilvl w:val="0"/>
          <w:numId w:val="4"/>
        </w:numPr>
        <w:shd w:val="clear" w:color="auto" w:fill="FFFFFF"/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C94492">
        <w:rPr>
          <w:rFonts w:eastAsia="Times New Roman" w:cstheme="minorHAnsi"/>
          <w:color w:val="000000" w:themeColor="text1"/>
          <w:lang w:eastAsia="pl-PL"/>
        </w:rPr>
        <w:t>płytowe, pełne, otworowane, przylgowe, 3-zawiasowe wykładane na ścianę (180 stopni),</w:t>
      </w:r>
    </w:p>
    <w:p w14:paraId="74D0E946" w14:textId="77777777" w:rsidR="00EF5A37" w:rsidRPr="00C94492" w:rsidRDefault="00EF5A37" w:rsidP="00780645">
      <w:pPr>
        <w:numPr>
          <w:ilvl w:val="0"/>
          <w:numId w:val="4"/>
        </w:numPr>
        <w:shd w:val="clear" w:color="auto" w:fill="FFFFFF"/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C94492">
        <w:rPr>
          <w:rFonts w:eastAsia="Times New Roman" w:cstheme="minorHAnsi"/>
          <w:color w:val="000000" w:themeColor="text1"/>
          <w:lang w:eastAsia="pl-PL"/>
        </w:rPr>
        <w:t>do sal zajęć – płytowe, otworowane, wzmocnione o podwyższonej izolacyjności akustycznej</w:t>
      </w:r>
      <w:r w:rsidR="001018F8">
        <w:rPr>
          <w:rFonts w:eastAsia="Times New Roman" w:cstheme="minorHAnsi"/>
          <w:color w:val="000000" w:themeColor="text1"/>
          <w:lang w:eastAsia="pl-PL"/>
        </w:rPr>
        <w:t xml:space="preserve"> do 30 dB</w:t>
      </w:r>
      <w:r w:rsidRPr="00C94492">
        <w:rPr>
          <w:rFonts w:eastAsia="Times New Roman" w:cstheme="minorHAnsi"/>
          <w:color w:val="000000" w:themeColor="text1"/>
          <w:lang w:eastAsia="pl-PL"/>
        </w:rPr>
        <w:t>,</w:t>
      </w:r>
    </w:p>
    <w:p w14:paraId="0D92270E" w14:textId="77777777" w:rsidR="00EF5A37" w:rsidRPr="00C94492" w:rsidRDefault="00EF5A37" w:rsidP="00780645">
      <w:pPr>
        <w:numPr>
          <w:ilvl w:val="0"/>
          <w:numId w:val="4"/>
        </w:numPr>
        <w:shd w:val="clear" w:color="auto" w:fill="FFFFFF"/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C94492">
        <w:rPr>
          <w:rFonts w:eastAsia="Times New Roman" w:cstheme="minorHAnsi"/>
          <w:color w:val="000000" w:themeColor="text1"/>
          <w:lang w:eastAsia="pl-PL"/>
        </w:rPr>
        <w:t>skrzydło pokryte okleiną HPL gr. 0,7 mm– kolor do wyboru przez Zamawiającego (odcienie szarości)</w:t>
      </w:r>
    </w:p>
    <w:p w14:paraId="3AF10B0B" w14:textId="77777777" w:rsidR="00EF5A37" w:rsidRPr="00C94492" w:rsidRDefault="00EF5A37" w:rsidP="00780645">
      <w:pPr>
        <w:numPr>
          <w:ilvl w:val="0"/>
          <w:numId w:val="4"/>
        </w:numPr>
        <w:shd w:val="clear" w:color="auto" w:fill="FFFFFF"/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C94492">
        <w:rPr>
          <w:rFonts w:eastAsia="Times New Roman" w:cstheme="minorHAnsi"/>
          <w:color w:val="000000" w:themeColor="text1"/>
          <w:lang w:eastAsia="pl-PL"/>
        </w:rPr>
        <w:t>ościeżnice stalowe, regulowane, fabrycznie wykończone – kolor do wyboru przez Zamawiającego (odcienie szarości)</w:t>
      </w:r>
    </w:p>
    <w:p w14:paraId="4C417F5C" w14:textId="77777777" w:rsidR="00EF5A37" w:rsidRPr="00C94492" w:rsidRDefault="00EF5A37" w:rsidP="00780645">
      <w:pPr>
        <w:numPr>
          <w:ilvl w:val="0"/>
          <w:numId w:val="4"/>
        </w:numPr>
        <w:shd w:val="clear" w:color="auto" w:fill="FFFFFF"/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C94492">
        <w:rPr>
          <w:rFonts w:eastAsia="Times New Roman" w:cstheme="minorHAnsi"/>
          <w:color w:val="000000" w:themeColor="text1"/>
          <w:lang w:eastAsia="pl-PL"/>
        </w:rPr>
        <w:t>klamki ze stali nierdzewnej o kształcie U i przekroju okrągłym, z przeznaczeniem do zintensyfikowanego użytku (4 klasa mechaniczna) </w:t>
      </w:r>
    </w:p>
    <w:p w14:paraId="07BFC883" w14:textId="77777777" w:rsidR="00EF5A37" w:rsidRPr="00C94492" w:rsidRDefault="00EF5A37" w:rsidP="00780645">
      <w:pPr>
        <w:numPr>
          <w:ilvl w:val="0"/>
          <w:numId w:val="4"/>
        </w:numPr>
        <w:shd w:val="clear" w:color="auto" w:fill="FFFFFF"/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C94492">
        <w:rPr>
          <w:rFonts w:eastAsia="Times New Roman" w:cstheme="minorHAnsi"/>
          <w:color w:val="000000" w:themeColor="text1"/>
          <w:lang w:eastAsia="pl-PL"/>
        </w:rPr>
        <w:t>okucia o podwyższonej klasie,</w:t>
      </w:r>
    </w:p>
    <w:p w14:paraId="637C0621" w14:textId="77777777" w:rsidR="00EF5A37" w:rsidRPr="00C94492" w:rsidRDefault="00EF5A37" w:rsidP="00780645">
      <w:pPr>
        <w:numPr>
          <w:ilvl w:val="0"/>
          <w:numId w:val="4"/>
        </w:numPr>
        <w:shd w:val="clear" w:color="auto" w:fill="FFFFFF"/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C94492">
        <w:rPr>
          <w:rFonts w:eastAsia="Times New Roman" w:cstheme="minorHAnsi"/>
          <w:color w:val="000000" w:themeColor="text1"/>
          <w:lang w:eastAsia="pl-PL"/>
        </w:rPr>
        <w:t>należy stosować odboje od drzwi na ścianie</w:t>
      </w:r>
    </w:p>
    <w:p w14:paraId="28041733" w14:textId="77777777" w:rsidR="00BE000B" w:rsidRDefault="001018F8" w:rsidP="00780645">
      <w:pPr>
        <w:numPr>
          <w:ilvl w:val="0"/>
          <w:numId w:val="4"/>
        </w:numPr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>
        <w:rPr>
          <w:rFonts w:eastAsia="Times New Roman" w:cstheme="minorHAnsi"/>
          <w:color w:val="000000" w:themeColor="text1"/>
          <w:lang w:eastAsia="pl-PL"/>
        </w:rPr>
        <w:t>r</w:t>
      </w:r>
      <w:r w:rsidR="00BE000B" w:rsidRPr="00C94492">
        <w:rPr>
          <w:rFonts w:eastAsia="Times New Roman" w:cstheme="minorHAnsi"/>
          <w:color w:val="000000" w:themeColor="text1"/>
          <w:lang w:eastAsia="pl-PL"/>
        </w:rPr>
        <w:t>egulacja i sprawdzenie działania wszystkich zamontowanych drzwi.</w:t>
      </w:r>
    </w:p>
    <w:p w14:paraId="3FFAD8FE" w14:textId="02A80AE5" w:rsidR="00761372" w:rsidRPr="00590356" w:rsidRDefault="0038501E" w:rsidP="00780645">
      <w:pPr>
        <w:numPr>
          <w:ilvl w:val="0"/>
          <w:numId w:val="4"/>
        </w:numPr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>
        <w:rPr>
          <w:rFonts w:eastAsia="Times New Roman" w:cstheme="minorHAnsi"/>
          <w:color w:val="000000" w:themeColor="text1"/>
          <w:lang w:eastAsia="pl-PL"/>
        </w:rPr>
        <w:t>8</w:t>
      </w:r>
      <w:r w:rsidR="004A6553" w:rsidRPr="00590356">
        <w:rPr>
          <w:rFonts w:eastAsia="Times New Roman" w:cstheme="minorHAnsi"/>
          <w:color w:val="000000" w:themeColor="text1"/>
          <w:lang w:eastAsia="pl-PL"/>
        </w:rPr>
        <w:t xml:space="preserve"> sztuk</w:t>
      </w:r>
      <w:r w:rsidR="00986D2B">
        <w:rPr>
          <w:rFonts w:eastAsia="Times New Roman" w:cstheme="minorHAnsi"/>
          <w:color w:val="000000" w:themeColor="text1"/>
          <w:lang w:eastAsia="pl-PL"/>
        </w:rPr>
        <w:t xml:space="preserve"> drzwi - </w:t>
      </w:r>
      <w:r w:rsidR="009F4E1E" w:rsidRPr="00590356">
        <w:rPr>
          <w:rFonts w:eastAsia="Times New Roman" w:cstheme="minorHAnsi"/>
          <w:color w:val="000000" w:themeColor="text1"/>
          <w:lang w:eastAsia="pl-PL"/>
        </w:rPr>
        <w:t xml:space="preserve">oznaczenie w projekcie </w:t>
      </w:r>
      <w:r w:rsidR="004A6553" w:rsidRPr="00590356">
        <w:rPr>
          <w:rFonts w:eastAsia="Times New Roman" w:cstheme="minorHAnsi"/>
          <w:color w:val="000000" w:themeColor="text1"/>
          <w:lang w:eastAsia="pl-PL"/>
        </w:rPr>
        <w:t>rzutu I piętra</w:t>
      </w:r>
      <w:r w:rsidR="009F4E1E" w:rsidRPr="00590356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4A6553" w:rsidRPr="00590356">
        <w:rPr>
          <w:rFonts w:eastAsia="Times New Roman" w:cstheme="minorHAnsi"/>
          <w:color w:val="000000" w:themeColor="text1"/>
          <w:lang w:eastAsia="pl-PL"/>
        </w:rPr>
        <w:t>P1.17; P1. 16; P1.</w:t>
      </w:r>
      <w:r w:rsidR="009F4E1E" w:rsidRPr="00590356">
        <w:rPr>
          <w:rFonts w:eastAsia="Times New Roman" w:cstheme="minorHAnsi"/>
          <w:color w:val="000000" w:themeColor="text1"/>
          <w:lang w:eastAsia="pl-PL"/>
        </w:rPr>
        <w:t xml:space="preserve"> 1</w:t>
      </w:r>
      <w:r w:rsidR="00590356" w:rsidRPr="00590356">
        <w:rPr>
          <w:rFonts w:eastAsia="Times New Roman" w:cstheme="minorHAnsi"/>
          <w:color w:val="000000" w:themeColor="text1"/>
          <w:lang w:eastAsia="pl-PL"/>
        </w:rPr>
        <w:t>5</w:t>
      </w:r>
      <w:r w:rsidR="00590356">
        <w:rPr>
          <w:rFonts w:eastAsia="Times New Roman" w:cstheme="minorHAnsi"/>
          <w:color w:val="000000" w:themeColor="text1"/>
          <w:lang w:eastAsia="pl-PL"/>
        </w:rPr>
        <w:t>; P1.02</w:t>
      </w:r>
      <w:r>
        <w:rPr>
          <w:rFonts w:eastAsia="Times New Roman" w:cstheme="minorHAnsi"/>
          <w:color w:val="000000" w:themeColor="text1"/>
          <w:lang w:eastAsia="pl-PL"/>
        </w:rPr>
        <w:t>; P1.06</w:t>
      </w:r>
      <w:r w:rsidR="00590356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4A6553" w:rsidRPr="00590356">
        <w:rPr>
          <w:rFonts w:eastAsia="Times New Roman" w:cstheme="minorHAnsi"/>
          <w:color w:val="000000" w:themeColor="text1"/>
          <w:lang w:eastAsia="pl-PL"/>
        </w:rPr>
        <w:t>oraz rzutu II piętra P2.</w:t>
      </w:r>
      <w:r w:rsidR="00590356" w:rsidRPr="00590356">
        <w:rPr>
          <w:rFonts w:eastAsia="Times New Roman" w:cstheme="minorHAnsi"/>
          <w:color w:val="000000" w:themeColor="text1"/>
          <w:lang w:eastAsia="pl-PL"/>
        </w:rPr>
        <w:t>17; P2.16; P2.15</w:t>
      </w:r>
      <w:r w:rsidR="000D0A25" w:rsidRPr="00590356">
        <w:rPr>
          <w:rFonts w:eastAsia="Times New Roman" w:cstheme="minorHAnsi"/>
          <w:color w:val="000000" w:themeColor="text1"/>
          <w:lang w:eastAsia="pl-PL"/>
        </w:rPr>
        <w:t xml:space="preserve"> – wymiana bez konieczności poszerzania otworu (90 cm) + samozamykacz</w:t>
      </w:r>
    </w:p>
    <w:p w14:paraId="15635D78" w14:textId="778F0E4E" w:rsidR="000D0A25" w:rsidRPr="00986D2B" w:rsidRDefault="00986D2B" w:rsidP="00F95B0A">
      <w:pPr>
        <w:numPr>
          <w:ilvl w:val="0"/>
          <w:numId w:val="4"/>
        </w:numPr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986D2B">
        <w:rPr>
          <w:rFonts w:eastAsia="Times New Roman" w:cstheme="minorHAnsi"/>
          <w:color w:val="000000" w:themeColor="text1"/>
          <w:lang w:eastAsia="pl-PL"/>
        </w:rPr>
        <w:t>20</w:t>
      </w:r>
      <w:r w:rsidR="000D0A25" w:rsidRPr="00986D2B">
        <w:rPr>
          <w:rFonts w:eastAsia="Times New Roman" w:cstheme="minorHAnsi"/>
          <w:color w:val="000000" w:themeColor="text1"/>
          <w:lang w:eastAsia="pl-PL"/>
        </w:rPr>
        <w:t xml:space="preserve"> sztuk drzwi (sale lekcyjne, </w:t>
      </w:r>
      <w:r w:rsidR="00590356" w:rsidRPr="00986D2B">
        <w:rPr>
          <w:rFonts w:eastAsia="Times New Roman" w:cstheme="minorHAnsi"/>
          <w:color w:val="000000" w:themeColor="text1"/>
          <w:lang w:eastAsia="pl-PL"/>
        </w:rPr>
        <w:t>pomieszczenia administracji</w:t>
      </w:r>
      <w:r w:rsidR="000D0A25" w:rsidRPr="00986D2B">
        <w:rPr>
          <w:rFonts w:eastAsia="Times New Roman" w:cstheme="minorHAnsi"/>
          <w:color w:val="000000" w:themeColor="text1"/>
          <w:lang w:eastAsia="pl-PL"/>
        </w:rPr>
        <w:t>)</w:t>
      </w:r>
      <w:r w:rsidR="00733A52" w:rsidRPr="00986D2B">
        <w:rPr>
          <w:rFonts w:eastAsia="Times New Roman" w:cstheme="minorHAnsi"/>
          <w:color w:val="000000" w:themeColor="text1"/>
          <w:lang w:eastAsia="pl-PL"/>
        </w:rPr>
        <w:t xml:space="preserve"> oznaczenie w projekcie rzutu </w:t>
      </w:r>
      <w:r w:rsidR="0038501E" w:rsidRPr="00986D2B">
        <w:rPr>
          <w:rFonts w:eastAsia="Times New Roman" w:cstheme="minorHAnsi"/>
          <w:color w:val="000000" w:themeColor="text1"/>
          <w:lang w:eastAsia="pl-PL"/>
        </w:rPr>
        <w:br/>
      </w:r>
      <w:r w:rsidR="00590356" w:rsidRPr="00986D2B">
        <w:rPr>
          <w:rFonts w:eastAsia="Times New Roman" w:cstheme="minorHAnsi"/>
          <w:color w:val="000000" w:themeColor="text1"/>
          <w:lang w:eastAsia="pl-PL"/>
        </w:rPr>
        <w:t>I piętra P1.03; P1.04</w:t>
      </w:r>
      <w:r w:rsidR="0038501E" w:rsidRPr="00986D2B">
        <w:rPr>
          <w:rFonts w:eastAsia="Times New Roman" w:cstheme="minorHAnsi"/>
          <w:color w:val="000000" w:themeColor="text1"/>
          <w:lang w:eastAsia="pl-PL"/>
        </w:rPr>
        <w:t xml:space="preserve">; P1.05;P1.09; P1.10; P1.11; P1.12; P1.13; P1.18; P1.20 oraz rzutu II piętra </w:t>
      </w:r>
      <w:r w:rsidR="0038501E" w:rsidRPr="00986D2B">
        <w:rPr>
          <w:rFonts w:eastAsia="Times New Roman" w:cstheme="minorHAnsi"/>
          <w:color w:val="000000" w:themeColor="text1"/>
          <w:lang w:eastAsia="pl-PL"/>
        </w:rPr>
        <w:lastRenderedPageBreak/>
        <w:t xml:space="preserve">P2.03; P2.04; P2.06; P2.09; P2.10; P2.11; P2.12; P2.13; P2.18; P2.20 </w:t>
      </w:r>
      <w:r w:rsidR="000D0A25" w:rsidRPr="00986D2B">
        <w:rPr>
          <w:rFonts w:eastAsia="Times New Roman" w:cstheme="minorHAnsi"/>
          <w:color w:val="000000" w:themeColor="text1"/>
          <w:lang w:eastAsia="pl-PL"/>
        </w:rPr>
        <w:t>–</w:t>
      </w:r>
      <w:r w:rsidR="00733A52" w:rsidRPr="00986D2B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0D0A25" w:rsidRPr="00986D2B">
        <w:rPr>
          <w:rFonts w:ascii="Calibri" w:eastAsia="Times New Roman" w:hAnsi="Calibri" w:cs="Calibri"/>
          <w:color w:val="212121"/>
          <w:lang w:eastAsia="pl-PL"/>
        </w:rPr>
        <w:t>nowe drzwi 90</w:t>
      </w:r>
      <w:r w:rsidR="00F95B0A" w:rsidRPr="00986D2B">
        <w:rPr>
          <w:rFonts w:ascii="Calibri" w:eastAsia="Times New Roman" w:hAnsi="Calibri" w:cs="Calibri"/>
          <w:color w:val="212121"/>
          <w:lang w:eastAsia="pl-PL"/>
        </w:rPr>
        <w:t xml:space="preserve"> cm</w:t>
      </w:r>
      <w:r w:rsidR="000D0A25" w:rsidRPr="00986D2B">
        <w:rPr>
          <w:rFonts w:ascii="Calibri" w:eastAsia="Times New Roman" w:hAnsi="Calibri" w:cs="Calibri"/>
          <w:color w:val="212121"/>
          <w:lang w:eastAsia="pl-PL"/>
        </w:rPr>
        <w:t xml:space="preserve"> </w:t>
      </w:r>
      <w:r w:rsidRPr="00986D2B">
        <w:rPr>
          <w:rFonts w:ascii="Calibri" w:eastAsia="Times New Roman" w:hAnsi="Calibri" w:cs="Calibri"/>
          <w:color w:val="212121"/>
          <w:lang w:eastAsia="pl-PL"/>
        </w:rPr>
        <w:br/>
      </w:r>
      <w:r w:rsidR="000D0A25" w:rsidRPr="00986D2B">
        <w:rPr>
          <w:rFonts w:ascii="Calibri" w:eastAsia="Times New Roman" w:hAnsi="Calibri" w:cs="Calibri"/>
          <w:color w:val="212121"/>
          <w:lang w:eastAsia="pl-PL"/>
        </w:rPr>
        <w:t>z ościeżnicą z poszerzeniem otworu drzwiowego z 80</w:t>
      </w:r>
      <w:r w:rsidR="00F95B0A" w:rsidRPr="00986D2B">
        <w:rPr>
          <w:rFonts w:ascii="Calibri" w:eastAsia="Times New Roman" w:hAnsi="Calibri" w:cs="Calibri"/>
          <w:color w:val="212121"/>
          <w:lang w:eastAsia="pl-PL"/>
        </w:rPr>
        <w:t xml:space="preserve"> cm</w:t>
      </w:r>
      <w:r w:rsidR="000D0A25" w:rsidRPr="00986D2B">
        <w:rPr>
          <w:rFonts w:ascii="Calibri" w:eastAsia="Times New Roman" w:hAnsi="Calibri" w:cs="Calibri"/>
          <w:color w:val="212121"/>
          <w:lang w:eastAsia="pl-PL"/>
        </w:rPr>
        <w:t xml:space="preserve"> na 90</w:t>
      </w:r>
      <w:r w:rsidR="00F95B0A" w:rsidRPr="00986D2B">
        <w:rPr>
          <w:rFonts w:ascii="Calibri" w:eastAsia="Times New Roman" w:hAnsi="Calibri" w:cs="Calibri"/>
          <w:color w:val="212121"/>
          <w:lang w:eastAsia="pl-PL"/>
        </w:rPr>
        <w:t xml:space="preserve"> cm</w:t>
      </w:r>
      <w:r w:rsidR="000D0A25" w:rsidRPr="00986D2B">
        <w:rPr>
          <w:rFonts w:ascii="Calibri" w:eastAsia="Times New Roman" w:hAnsi="Calibri" w:cs="Calibri"/>
          <w:color w:val="212121"/>
          <w:lang w:eastAsia="pl-PL"/>
        </w:rPr>
        <w:t xml:space="preserve"> i montażem nadproża </w:t>
      </w:r>
      <w:r w:rsidRPr="00986D2B">
        <w:rPr>
          <w:rFonts w:ascii="Calibri" w:eastAsia="Times New Roman" w:hAnsi="Calibri" w:cs="Calibri"/>
          <w:color w:val="212121"/>
          <w:lang w:eastAsia="pl-PL"/>
        </w:rPr>
        <w:br/>
      </w:r>
      <w:r w:rsidR="000D0A25" w:rsidRPr="00986D2B">
        <w:rPr>
          <w:rFonts w:ascii="Calibri" w:eastAsia="Times New Roman" w:hAnsi="Calibri" w:cs="Calibri"/>
          <w:color w:val="212121"/>
          <w:lang w:eastAsia="pl-PL"/>
        </w:rPr>
        <w:t>(</w:t>
      </w:r>
      <w:r w:rsidR="00D8601E" w:rsidRPr="00D8601E">
        <w:rPr>
          <w:rFonts w:ascii="Calibri" w:eastAsia="Times New Roman" w:hAnsi="Calibri" w:cs="Calibri"/>
          <w:color w:val="212121"/>
          <w:lang w:eastAsia="pl-PL"/>
        </w:rPr>
        <w:t>rys. w załączeniu – 15.K-1.8 - nadproże</w:t>
      </w:r>
      <w:r w:rsidR="000D0A25" w:rsidRPr="00986D2B">
        <w:rPr>
          <w:rFonts w:ascii="Calibri" w:eastAsia="Times New Roman" w:hAnsi="Calibri" w:cs="Calibri"/>
          <w:color w:val="212121"/>
          <w:lang w:eastAsia="pl-PL"/>
        </w:rPr>
        <w:t>) + konieczne roboty budowane i instalacyjne (ewent. przesunięcie instalacji eklektycznej – włącznik oświetlenia)</w:t>
      </w:r>
      <w:r w:rsidR="00F95B0A" w:rsidRPr="00986D2B">
        <w:rPr>
          <w:rFonts w:ascii="Calibri" w:eastAsia="Times New Roman" w:hAnsi="Calibri" w:cs="Calibri"/>
          <w:color w:val="212121"/>
          <w:lang w:eastAsia="pl-PL"/>
        </w:rPr>
        <w:t xml:space="preserve"> + samozamykacz</w:t>
      </w:r>
      <w:r w:rsidRPr="00986D2B">
        <w:rPr>
          <w:rFonts w:ascii="Calibri" w:eastAsia="Times New Roman" w:hAnsi="Calibri" w:cs="Calibri"/>
          <w:color w:val="212121"/>
          <w:lang w:eastAsia="pl-PL"/>
        </w:rPr>
        <w:t xml:space="preserve"> </w:t>
      </w:r>
    </w:p>
    <w:p w14:paraId="20058C3A" w14:textId="77777777" w:rsidR="00D908FC" w:rsidRPr="00986D2B" w:rsidRDefault="00D908FC" w:rsidP="00F95B0A">
      <w:pPr>
        <w:numPr>
          <w:ilvl w:val="0"/>
          <w:numId w:val="4"/>
        </w:numPr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>
        <w:rPr>
          <w:rFonts w:ascii="Calibri" w:eastAsia="Times New Roman" w:hAnsi="Calibri" w:cs="Calibri"/>
          <w:color w:val="212121"/>
          <w:lang w:eastAsia="pl-PL"/>
        </w:rPr>
        <w:t xml:space="preserve">Naprawa ubytków powstałych przy wymianie drzwi oraz malowanie ścian przy otworach drzwiowych – kolor do wyboru przez Zamawiającego </w:t>
      </w:r>
    </w:p>
    <w:p w14:paraId="0FE1596D" w14:textId="77777777" w:rsidR="00986D2B" w:rsidRPr="00986D2B" w:rsidRDefault="00986D2B" w:rsidP="00986D2B">
      <w:pPr>
        <w:spacing w:before="60" w:after="60" w:line="240" w:lineRule="auto"/>
        <w:ind w:left="720"/>
        <w:jc w:val="both"/>
        <w:rPr>
          <w:rFonts w:eastAsia="Times New Roman" w:cstheme="minorHAnsi"/>
          <w:color w:val="000000" w:themeColor="text1"/>
          <w:lang w:eastAsia="pl-PL"/>
        </w:rPr>
      </w:pPr>
    </w:p>
    <w:p w14:paraId="53306198" w14:textId="77777777" w:rsidR="00986D2B" w:rsidRPr="00986D2B" w:rsidRDefault="00986D2B" w:rsidP="00986D2B">
      <w:pPr>
        <w:spacing w:before="60" w:after="60" w:line="240" w:lineRule="auto"/>
        <w:ind w:left="360"/>
        <w:jc w:val="both"/>
        <w:rPr>
          <w:rFonts w:eastAsia="Times New Roman" w:cstheme="minorHAnsi"/>
          <w:b/>
          <w:color w:val="000000" w:themeColor="text1"/>
          <w:u w:val="single"/>
          <w:lang w:eastAsia="pl-PL"/>
        </w:rPr>
      </w:pPr>
      <w:r w:rsidRPr="00986D2B">
        <w:rPr>
          <w:rFonts w:ascii="Calibri" w:eastAsia="Times New Roman" w:hAnsi="Calibri" w:cs="Calibri"/>
          <w:b/>
          <w:color w:val="212121"/>
          <w:u w:val="single"/>
          <w:lang w:eastAsia="pl-PL"/>
        </w:rPr>
        <w:t>POMIESZCZENIA MAGAZYNOWE KUCHNI SZKOLNEJ</w:t>
      </w:r>
    </w:p>
    <w:p w14:paraId="021CEA80" w14:textId="77777777" w:rsidR="00986D2B" w:rsidRPr="00780645" w:rsidRDefault="00986D2B" w:rsidP="00986D2B">
      <w:pPr>
        <w:spacing w:before="60" w:after="6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780645">
        <w:rPr>
          <w:rFonts w:eastAsia="Times New Roman" w:cstheme="minorHAnsi"/>
          <w:b/>
          <w:bCs/>
          <w:lang w:eastAsia="pl-PL"/>
        </w:rPr>
        <w:t>1. Prace przygotowawcze</w:t>
      </w:r>
    </w:p>
    <w:p w14:paraId="2A5CE1A8" w14:textId="77777777" w:rsidR="00986D2B" w:rsidRPr="00780645" w:rsidRDefault="00986D2B" w:rsidP="00986D2B">
      <w:pPr>
        <w:numPr>
          <w:ilvl w:val="0"/>
          <w:numId w:val="1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Ochrona i zabezpieczenie powierzchni przyległych (podłogi, ściany, meble, itp.) przed uszkodzeniem i zabrudzeniem.</w:t>
      </w:r>
    </w:p>
    <w:p w14:paraId="4849A381" w14:textId="77777777" w:rsidR="00986D2B" w:rsidRPr="00780645" w:rsidRDefault="00986D2B" w:rsidP="00986D2B">
      <w:pPr>
        <w:numPr>
          <w:ilvl w:val="0"/>
          <w:numId w:val="1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Usunięcie luźnych, uszkodzonych elementów powłok malarskich, tynków oraz innych materiałów na ścianach i sufitach – szacunkowo 30 % powierzchni przeznaczonej do malowania</w:t>
      </w:r>
    </w:p>
    <w:p w14:paraId="4C12628E" w14:textId="77777777" w:rsidR="00986D2B" w:rsidRPr="00780645" w:rsidRDefault="00986D2B" w:rsidP="00986D2B">
      <w:pPr>
        <w:numPr>
          <w:ilvl w:val="0"/>
          <w:numId w:val="1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 xml:space="preserve">Oczyszczenie </w:t>
      </w:r>
      <w:r w:rsidRPr="00C94492">
        <w:rPr>
          <w:rFonts w:eastAsia="Times New Roman" w:cstheme="minorHAnsi"/>
          <w:color w:val="000000" w:themeColor="text1"/>
          <w:lang w:eastAsia="pl-PL"/>
        </w:rPr>
        <w:t>powierzchni ścian, sufitów i drzwi z kurzu, tłuszczu i zabrudzeń.</w:t>
      </w:r>
    </w:p>
    <w:p w14:paraId="785BC17E" w14:textId="77777777" w:rsidR="00986D2B" w:rsidRPr="00780645" w:rsidRDefault="00986D2B" w:rsidP="00986D2B">
      <w:pPr>
        <w:spacing w:before="60" w:after="6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780645">
        <w:rPr>
          <w:rFonts w:eastAsia="Times New Roman" w:cstheme="minorHAnsi"/>
          <w:b/>
          <w:bCs/>
          <w:lang w:eastAsia="pl-PL"/>
        </w:rPr>
        <w:t>2. Prace remontowe ścian i sufitów</w:t>
      </w:r>
    </w:p>
    <w:p w14:paraId="731AEBCB" w14:textId="77777777" w:rsidR="00986D2B" w:rsidRPr="00780645" w:rsidRDefault="00986D2B" w:rsidP="00986D2B">
      <w:pPr>
        <w:numPr>
          <w:ilvl w:val="0"/>
          <w:numId w:val="2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 xml:space="preserve">Wykonanie napraw ubytków, pęknięć i rys na ścianach i sufitach </w:t>
      </w:r>
    </w:p>
    <w:p w14:paraId="6AD4AFAC" w14:textId="77777777" w:rsidR="00986D2B" w:rsidRPr="00780645" w:rsidRDefault="00986D2B" w:rsidP="00986D2B">
      <w:pPr>
        <w:numPr>
          <w:ilvl w:val="0"/>
          <w:numId w:val="2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Wyrównanie powierzchni ścian i sufitów.</w:t>
      </w:r>
    </w:p>
    <w:p w14:paraId="7C644D18" w14:textId="77777777" w:rsidR="00986D2B" w:rsidRPr="00780645" w:rsidRDefault="00986D2B" w:rsidP="00986D2B">
      <w:pPr>
        <w:numPr>
          <w:ilvl w:val="0"/>
          <w:numId w:val="2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Szlifowanie powierzchni przygotowanych do malowania.</w:t>
      </w:r>
    </w:p>
    <w:p w14:paraId="2EEE9C6A" w14:textId="77777777" w:rsidR="00986D2B" w:rsidRDefault="00986D2B" w:rsidP="00986D2B">
      <w:pPr>
        <w:spacing w:before="60" w:after="6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780645">
        <w:rPr>
          <w:rFonts w:eastAsia="Times New Roman" w:cstheme="minorHAnsi"/>
          <w:b/>
          <w:bCs/>
          <w:lang w:eastAsia="pl-PL"/>
        </w:rPr>
        <w:t>3. Malowanie powierzchni</w:t>
      </w:r>
    </w:p>
    <w:p w14:paraId="12F34A61" w14:textId="77777777" w:rsidR="00986D2B" w:rsidRPr="00780645" w:rsidRDefault="00986D2B" w:rsidP="00986D2B">
      <w:pPr>
        <w:numPr>
          <w:ilvl w:val="0"/>
          <w:numId w:val="3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 xml:space="preserve">Nałożenie podkładu gruntującego </w:t>
      </w:r>
      <w:r>
        <w:rPr>
          <w:rFonts w:eastAsia="Times New Roman" w:cstheme="minorHAnsi"/>
          <w:lang w:eastAsia="pl-PL"/>
        </w:rPr>
        <w:t xml:space="preserve">na powierzchnie ścian i sufitów </w:t>
      </w:r>
    </w:p>
    <w:p w14:paraId="1A7923BD" w14:textId="77777777" w:rsidR="00986D2B" w:rsidRPr="00780645" w:rsidRDefault="00986D2B" w:rsidP="00986D2B">
      <w:pPr>
        <w:numPr>
          <w:ilvl w:val="0"/>
          <w:numId w:val="3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 xml:space="preserve">Malowanie ścian i sufitów farbami emulsyjnymi o wysokiej odporności na zmywanie </w:t>
      </w:r>
      <w:r w:rsidRPr="00780645">
        <w:rPr>
          <w:rFonts w:eastAsia="Times New Roman" w:cstheme="minorHAnsi"/>
          <w:lang w:eastAsia="pl-PL"/>
        </w:rPr>
        <w:br/>
        <w:t xml:space="preserve">i ścieranie, certyfikowanych i przeznaczonych do budynków użyteczności publicznej </w:t>
      </w:r>
      <w:r>
        <w:rPr>
          <w:rFonts w:eastAsia="Times New Roman" w:cstheme="minorHAnsi"/>
          <w:lang w:eastAsia="pl-PL"/>
        </w:rPr>
        <w:br/>
      </w:r>
      <w:r w:rsidRPr="00780645">
        <w:rPr>
          <w:rFonts w:eastAsia="Times New Roman" w:cstheme="minorHAnsi"/>
          <w:lang w:eastAsia="pl-PL"/>
        </w:rPr>
        <w:t>w kolorach ustalonych przez Zamawiającego</w:t>
      </w:r>
      <w:r>
        <w:rPr>
          <w:rFonts w:eastAsia="Times New Roman" w:cstheme="minorHAnsi"/>
          <w:lang w:eastAsia="pl-PL"/>
        </w:rPr>
        <w:t xml:space="preserve"> </w:t>
      </w:r>
    </w:p>
    <w:p w14:paraId="345CBB7D" w14:textId="77777777" w:rsidR="00986D2B" w:rsidRPr="00780645" w:rsidRDefault="00986D2B" w:rsidP="00986D2B">
      <w:pPr>
        <w:numPr>
          <w:ilvl w:val="0"/>
          <w:numId w:val="3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2- krotne </w:t>
      </w:r>
      <w:r>
        <w:rPr>
          <w:rFonts w:eastAsia="Times New Roman" w:cstheme="minorHAnsi"/>
          <w:lang w:eastAsia="pl-PL"/>
        </w:rPr>
        <w:t>m</w:t>
      </w:r>
      <w:r w:rsidRPr="00780645">
        <w:rPr>
          <w:rFonts w:eastAsia="Times New Roman" w:cstheme="minorHAnsi"/>
          <w:lang w:eastAsia="pl-PL"/>
        </w:rPr>
        <w:t>alowanie lamperii lakierem lampe</w:t>
      </w:r>
      <w:r>
        <w:rPr>
          <w:rFonts w:eastAsia="Times New Roman" w:cstheme="minorHAnsi"/>
          <w:lang w:eastAsia="pl-PL"/>
        </w:rPr>
        <w:t>ryjnym na wysokości 2</w:t>
      </w:r>
      <w:r w:rsidRPr="00780645">
        <w:rPr>
          <w:rFonts w:eastAsia="Times New Roman" w:cstheme="minorHAnsi"/>
          <w:lang w:eastAsia="pl-PL"/>
        </w:rPr>
        <w:t xml:space="preserve"> m</w:t>
      </w:r>
      <w:r>
        <w:rPr>
          <w:rFonts w:eastAsia="Times New Roman" w:cstheme="minorHAnsi"/>
          <w:lang w:eastAsia="pl-PL"/>
        </w:rPr>
        <w:t xml:space="preserve"> </w:t>
      </w:r>
    </w:p>
    <w:p w14:paraId="64917C3B" w14:textId="77777777" w:rsidR="001535A0" w:rsidRDefault="00986D2B" w:rsidP="00986D2B">
      <w:pPr>
        <w:spacing w:before="60" w:after="60" w:line="240" w:lineRule="auto"/>
        <w:jc w:val="both"/>
        <w:rPr>
          <w:rFonts w:eastAsia="Times New Roman" w:cstheme="minorHAnsi"/>
          <w:b/>
          <w:color w:val="000000" w:themeColor="text1"/>
          <w:lang w:eastAsia="pl-PL"/>
        </w:rPr>
      </w:pPr>
      <w:r>
        <w:rPr>
          <w:rFonts w:eastAsia="Times New Roman" w:cstheme="minorHAnsi"/>
          <w:b/>
          <w:color w:val="000000" w:themeColor="text1"/>
          <w:lang w:eastAsia="pl-PL"/>
        </w:rPr>
        <w:t>4. Podłogi</w:t>
      </w:r>
    </w:p>
    <w:p w14:paraId="3C57CAC3" w14:textId="77777777" w:rsidR="00986D2B" w:rsidRPr="00F350E3" w:rsidRDefault="00986D2B" w:rsidP="00986D2B">
      <w:pPr>
        <w:pStyle w:val="Akapitzlist"/>
        <w:numPr>
          <w:ilvl w:val="0"/>
          <w:numId w:val="13"/>
        </w:numPr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F350E3">
        <w:rPr>
          <w:rFonts w:eastAsia="Times New Roman" w:cstheme="minorHAnsi"/>
          <w:color w:val="000000" w:themeColor="text1"/>
          <w:lang w:eastAsia="pl-PL"/>
        </w:rPr>
        <w:t>Zerwanie istniejących kafli oraz wykładzin PCV w remontowanych pomieszczeniach</w:t>
      </w:r>
    </w:p>
    <w:p w14:paraId="0F0A60D4" w14:textId="77777777" w:rsidR="00986D2B" w:rsidRPr="00F350E3" w:rsidRDefault="00986D2B" w:rsidP="00986D2B">
      <w:pPr>
        <w:pStyle w:val="Akapitzlist"/>
        <w:numPr>
          <w:ilvl w:val="0"/>
          <w:numId w:val="13"/>
        </w:numPr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F350E3">
        <w:rPr>
          <w:rFonts w:eastAsia="Times New Roman" w:cstheme="minorHAnsi"/>
          <w:color w:val="000000" w:themeColor="text1"/>
          <w:lang w:eastAsia="pl-PL"/>
        </w:rPr>
        <w:t>Wykonanie nowej posadzki</w:t>
      </w:r>
      <w:r w:rsidR="00F350E3">
        <w:rPr>
          <w:rFonts w:eastAsia="Times New Roman" w:cstheme="minorHAnsi"/>
          <w:color w:val="000000" w:themeColor="text1"/>
          <w:lang w:eastAsia="pl-PL"/>
        </w:rPr>
        <w:t xml:space="preserve"> </w:t>
      </w:r>
    </w:p>
    <w:p w14:paraId="1C314B28" w14:textId="648265B1" w:rsidR="00E64E08" w:rsidRPr="00D8601E" w:rsidRDefault="00986D2B" w:rsidP="00F350E3">
      <w:pPr>
        <w:pStyle w:val="Akapitzlist"/>
        <w:numPr>
          <w:ilvl w:val="0"/>
          <w:numId w:val="13"/>
        </w:numPr>
        <w:spacing w:before="60" w:after="60" w:line="240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F350E3">
        <w:rPr>
          <w:rFonts w:eastAsia="Times New Roman" w:cstheme="minorHAnsi"/>
          <w:color w:val="000000" w:themeColor="text1"/>
          <w:lang w:eastAsia="pl-PL"/>
        </w:rPr>
        <w:t xml:space="preserve">Położenie kafli </w:t>
      </w:r>
      <w:r w:rsidR="00F350E3" w:rsidRPr="00F350E3">
        <w:rPr>
          <w:rFonts w:eastAsia="Times New Roman" w:cstheme="minorHAnsi"/>
          <w:color w:val="000000" w:themeColor="text1"/>
          <w:lang w:eastAsia="pl-PL"/>
        </w:rPr>
        <w:t xml:space="preserve">na podłogach (antypoślizgowe, o klasie ścieralności PEI5, pogrubione, powierzchnia matowa, łatwa do czyszczenia i odporna na środki </w:t>
      </w:r>
      <w:r w:rsidR="00F350E3" w:rsidRPr="00D8601E">
        <w:rPr>
          <w:rFonts w:eastAsia="Times New Roman" w:cstheme="minorHAnsi"/>
          <w:color w:val="000000" w:themeColor="text1"/>
          <w:lang w:eastAsia="pl-PL"/>
        </w:rPr>
        <w:t>chemiczne (wzór</w:t>
      </w:r>
      <w:r w:rsidR="00D8601E" w:rsidRPr="00D8601E">
        <w:rPr>
          <w:rFonts w:eastAsia="Times New Roman" w:cstheme="minorHAnsi"/>
          <w:color w:val="000000" w:themeColor="text1"/>
          <w:lang w:eastAsia="pl-PL"/>
        </w:rPr>
        <w:t xml:space="preserve"> i kolor</w:t>
      </w:r>
      <w:r w:rsidR="00F350E3" w:rsidRPr="00D8601E">
        <w:rPr>
          <w:rFonts w:eastAsia="Times New Roman" w:cstheme="minorHAnsi"/>
          <w:color w:val="000000" w:themeColor="text1"/>
          <w:lang w:eastAsia="pl-PL"/>
        </w:rPr>
        <w:t xml:space="preserve"> do uzgodnienia z inwestorem)</w:t>
      </w:r>
    </w:p>
    <w:p w14:paraId="2A1D0278" w14:textId="77777777" w:rsidR="00BE000B" w:rsidRPr="00780645" w:rsidRDefault="00BE000B" w:rsidP="00780645">
      <w:pPr>
        <w:spacing w:before="60" w:after="6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D8601E">
        <w:rPr>
          <w:rFonts w:eastAsia="Times New Roman" w:cstheme="minorHAnsi"/>
          <w:b/>
          <w:bCs/>
          <w:lang w:eastAsia="pl-PL"/>
        </w:rPr>
        <w:t>5. Prace wykończeniowe i sprzątanie</w:t>
      </w:r>
    </w:p>
    <w:p w14:paraId="35F46D44" w14:textId="77777777" w:rsidR="00BE000B" w:rsidRPr="00780645" w:rsidRDefault="00BE000B" w:rsidP="00780645">
      <w:pPr>
        <w:numPr>
          <w:ilvl w:val="0"/>
          <w:numId w:val="5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Usunięcie zabezpieczeń ochronnych.</w:t>
      </w:r>
    </w:p>
    <w:p w14:paraId="7D10A1F7" w14:textId="77777777" w:rsidR="00BE000B" w:rsidRPr="00780645" w:rsidRDefault="00BE000B" w:rsidP="00780645">
      <w:pPr>
        <w:numPr>
          <w:ilvl w:val="0"/>
          <w:numId w:val="5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Odbiór prac i usunięcie drobnych usterek.</w:t>
      </w:r>
    </w:p>
    <w:p w14:paraId="02227FE3" w14:textId="77777777" w:rsidR="00BE000B" w:rsidRPr="00780645" w:rsidRDefault="00BE000B" w:rsidP="00780645">
      <w:pPr>
        <w:numPr>
          <w:ilvl w:val="0"/>
          <w:numId w:val="5"/>
        </w:numPr>
        <w:spacing w:before="60" w:after="60" w:line="240" w:lineRule="auto"/>
        <w:jc w:val="both"/>
        <w:rPr>
          <w:rFonts w:eastAsia="Times New Roman" w:cstheme="minorHAnsi"/>
          <w:lang w:eastAsia="pl-PL"/>
        </w:rPr>
      </w:pPr>
      <w:r w:rsidRPr="00780645">
        <w:rPr>
          <w:rFonts w:eastAsia="Times New Roman" w:cstheme="minorHAnsi"/>
          <w:lang w:eastAsia="pl-PL"/>
        </w:rPr>
        <w:t>Kompleksowe sprzątanie pomieszczeń po wykonaniu prac.</w:t>
      </w:r>
    </w:p>
    <w:p w14:paraId="0090E463" w14:textId="77777777" w:rsidR="00720256" w:rsidRPr="00780645" w:rsidRDefault="00720256" w:rsidP="00780645">
      <w:pPr>
        <w:spacing w:before="60" w:after="60" w:line="240" w:lineRule="auto"/>
        <w:jc w:val="both"/>
        <w:rPr>
          <w:rFonts w:eastAsia="Times New Roman" w:cstheme="minorHAnsi"/>
          <w:b/>
          <w:color w:val="FF0000"/>
          <w:lang w:eastAsia="pl-PL"/>
        </w:rPr>
      </w:pPr>
    </w:p>
    <w:p w14:paraId="519650EE" w14:textId="089A9392" w:rsidR="000914B2" w:rsidRDefault="00574A49" w:rsidP="00574A49">
      <w:pPr>
        <w:spacing w:before="60" w:after="60" w:line="240" w:lineRule="auto"/>
        <w:ind w:left="426"/>
        <w:jc w:val="both"/>
        <w:rPr>
          <w:rFonts w:cstheme="minorHAnsi"/>
        </w:rPr>
      </w:pPr>
      <w:r w:rsidRPr="00574A49">
        <w:rPr>
          <w:rFonts w:cstheme="minorHAnsi"/>
        </w:rPr>
        <w:t>Zamawiający podaje szacunkowe powierzchnie w m2:</w:t>
      </w:r>
    </w:p>
    <w:p w14:paraId="57581F59" w14:textId="78092D7E" w:rsidR="002A6AC9" w:rsidRPr="00574A49" w:rsidRDefault="002A6AC9" w:rsidP="00574A49">
      <w:pPr>
        <w:pStyle w:val="Akapitzlist"/>
        <w:numPr>
          <w:ilvl w:val="0"/>
          <w:numId w:val="14"/>
        </w:numPr>
        <w:spacing w:before="60" w:after="60" w:line="240" w:lineRule="auto"/>
        <w:ind w:left="709" w:hanging="283"/>
        <w:jc w:val="both"/>
        <w:rPr>
          <w:rFonts w:cstheme="minorHAnsi"/>
        </w:rPr>
      </w:pPr>
      <w:r w:rsidRPr="00574A49">
        <w:rPr>
          <w:rFonts w:cstheme="minorHAnsi"/>
        </w:rPr>
        <w:t>powierzchnia podłóg do wykonania nowych posadzek - 75 m2</w:t>
      </w:r>
    </w:p>
    <w:p w14:paraId="6AB78E4B" w14:textId="46E98311" w:rsidR="002A6AC9" w:rsidRPr="00574A49" w:rsidRDefault="002A6AC9" w:rsidP="00574A49">
      <w:pPr>
        <w:pStyle w:val="Akapitzlist"/>
        <w:numPr>
          <w:ilvl w:val="0"/>
          <w:numId w:val="14"/>
        </w:numPr>
        <w:spacing w:before="60" w:after="60" w:line="240" w:lineRule="auto"/>
        <w:ind w:left="709" w:hanging="283"/>
        <w:jc w:val="both"/>
        <w:rPr>
          <w:rFonts w:cstheme="minorHAnsi"/>
        </w:rPr>
      </w:pPr>
      <w:r w:rsidRPr="00574A49">
        <w:rPr>
          <w:rFonts w:cstheme="minorHAnsi"/>
        </w:rPr>
        <w:t>powierzchnia ścian do odświeżenia - parter i I piętro - 604 m2</w:t>
      </w:r>
    </w:p>
    <w:p w14:paraId="1EDAC1D8" w14:textId="14F7D7F3" w:rsidR="002A6AC9" w:rsidRPr="00574A49" w:rsidRDefault="002A6AC9" w:rsidP="00574A49">
      <w:pPr>
        <w:pStyle w:val="Akapitzlist"/>
        <w:numPr>
          <w:ilvl w:val="0"/>
          <w:numId w:val="14"/>
        </w:numPr>
        <w:spacing w:before="60" w:after="60" w:line="240" w:lineRule="auto"/>
        <w:ind w:left="709" w:hanging="283"/>
        <w:jc w:val="both"/>
        <w:rPr>
          <w:rFonts w:cstheme="minorHAnsi"/>
        </w:rPr>
      </w:pPr>
      <w:r w:rsidRPr="00574A49">
        <w:rPr>
          <w:rFonts w:cstheme="minorHAnsi"/>
        </w:rPr>
        <w:t>powierzchnia ścian do gruntownego remontu i malowania - II piętro- 302 m2</w:t>
      </w:r>
    </w:p>
    <w:p w14:paraId="0EAB9652" w14:textId="6AC52746" w:rsidR="00F95B0A" w:rsidRPr="00574A49" w:rsidRDefault="002A6AC9" w:rsidP="00574A49">
      <w:pPr>
        <w:pStyle w:val="Akapitzlist"/>
        <w:numPr>
          <w:ilvl w:val="0"/>
          <w:numId w:val="14"/>
        </w:numPr>
        <w:spacing w:before="60" w:after="60" w:line="240" w:lineRule="auto"/>
        <w:ind w:left="709" w:hanging="283"/>
        <w:jc w:val="both"/>
        <w:rPr>
          <w:rFonts w:cstheme="minorHAnsi"/>
        </w:rPr>
      </w:pPr>
      <w:r w:rsidRPr="00574A49">
        <w:rPr>
          <w:rFonts w:cstheme="minorHAnsi"/>
        </w:rPr>
        <w:t>powierzchnia ścian do gruntownego remontu i malowania - 2 klatki schodowe - 760m2</w:t>
      </w:r>
    </w:p>
    <w:p w14:paraId="67B282AE" w14:textId="77777777" w:rsidR="00F95B0A" w:rsidRDefault="00F95B0A" w:rsidP="00780645">
      <w:pPr>
        <w:spacing w:before="60" w:after="60" w:line="240" w:lineRule="auto"/>
        <w:jc w:val="both"/>
        <w:rPr>
          <w:rFonts w:cstheme="minorHAnsi"/>
        </w:rPr>
      </w:pPr>
    </w:p>
    <w:p w14:paraId="464C4492" w14:textId="77777777" w:rsidR="00F95B0A" w:rsidRDefault="00F95B0A" w:rsidP="00780645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UWAGI:</w:t>
      </w:r>
    </w:p>
    <w:p w14:paraId="76EF7C70" w14:textId="4E6B3A4A" w:rsidR="00F95B0A" w:rsidRDefault="004A3FE3" w:rsidP="004A5F1B">
      <w:pPr>
        <w:pStyle w:val="Akapitzlist"/>
        <w:numPr>
          <w:ilvl w:val="0"/>
          <w:numId w:val="10"/>
        </w:num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Załącznik RZUT I,</w:t>
      </w:r>
      <w:r w:rsidR="00D8601E">
        <w:rPr>
          <w:rFonts w:cstheme="minorHAnsi"/>
        </w:rPr>
        <w:t xml:space="preserve"> </w:t>
      </w:r>
      <w:r w:rsidR="00F350E3">
        <w:rPr>
          <w:rFonts w:cstheme="minorHAnsi"/>
        </w:rPr>
        <w:t>II piętra</w:t>
      </w:r>
      <w:r>
        <w:rPr>
          <w:rFonts w:cstheme="minorHAnsi"/>
        </w:rPr>
        <w:t xml:space="preserve"> </w:t>
      </w:r>
      <w:r w:rsidR="00D8601E">
        <w:rPr>
          <w:rFonts w:cstheme="minorHAnsi"/>
        </w:rPr>
        <w:t>i piwnic</w:t>
      </w:r>
      <w:r w:rsidR="00733A52" w:rsidRPr="004A5F1B">
        <w:rPr>
          <w:rFonts w:cstheme="minorHAnsi"/>
        </w:rPr>
        <w:t xml:space="preserve"> – zawiera błędy w opisie szerokości drzwi – prawidłowe dane podane w opisie powyżej.</w:t>
      </w:r>
    </w:p>
    <w:p w14:paraId="5C85C800" w14:textId="77777777" w:rsidR="004A5F1B" w:rsidRDefault="004A5F1B" w:rsidP="004A5F1B">
      <w:pPr>
        <w:pStyle w:val="Akapitzlist"/>
        <w:numPr>
          <w:ilvl w:val="0"/>
          <w:numId w:val="10"/>
        </w:num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Po dokonaniu wymiany drzwi konieczny jest wpis do książki budowlanej (wymagane uprawnienia kierownika budowy) </w:t>
      </w:r>
    </w:p>
    <w:p w14:paraId="5A98237D" w14:textId="4497D999" w:rsidR="00D8601E" w:rsidRPr="00D8601E" w:rsidRDefault="00D8601E" w:rsidP="00D8601E">
      <w:pPr>
        <w:spacing w:before="60" w:after="60" w:line="240" w:lineRule="auto"/>
        <w:jc w:val="both"/>
        <w:rPr>
          <w:rFonts w:cstheme="minorHAnsi"/>
        </w:rPr>
      </w:pPr>
    </w:p>
    <w:sectPr w:rsidR="00D8601E" w:rsidRPr="00D8601E" w:rsidSect="004E1E6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6DDC"/>
    <w:multiLevelType w:val="multilevel"/>
    <w:tmpl w:val="BB58A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27F80"/>
    <w:multiLevelType w:val="multilevel"/>
    <w:tmpl w:val="52D04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B26B31"/>
    <w:multiLevelType w:val="hybridMultilevel"/>
    <w:tmpl w:val="C89C9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A7D6F"/>
    <w:multiLevelType w:val="hybridMultilevel"/>
    <w:tmpl w:val="D78CC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B02EA"/>
    <w:multiLevelType w:val="multilevel"/>
    <w:tmpl w:val="01FED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195649"/>
    <w:multiLevelType w:val="hybridMultilevel"/>
    <w:tmpl w:val="FE2EBD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F9593C"/>
    <w:multiLevelType w:val="multilevel"/>
    <w:tmpl w:val="59CEB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4310E9"/>
    <w:multiLevelType w:val="multilevel"/>
    <w:tmpl w:val="D260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BF3315"/>
    <w:multiLevelType w:val="multilevel"/>
    <w:tmpl w:val="E21CF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5541D4"/>
    <w:multiLevelType w:val="hybridMultilevel"/>
    <w:tmpl w:val="E480A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5C5F75"/>
    <w:multiLevelType w:val="hybridMultilevel"/>
    <w:tmpl w:val="4CC0E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B7005D"/>
    <w:multiLevelType w:val="hybridMultilevel"/>
    <w:tmpl w:val="31AAB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D3D12"/>
    <w:multiLevelType w:val="hybridMultilevel"/>
    <w:tmpl w:val="170A2E14"/>
    <w:lvl w:ilvl="0" w:tplc="4C6C3A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6CD903BA"/>
    <w:multiLevelType w:val="multilevel"/>
    <w:tmpl w:val="6FFA2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1030380">
    <w:abstractNumId w:val="4"/>
  </w:num>
  <w:num w:numId="2" w16cid:durableId="189077651">
    <w:abstractNumId w:val="1"/>
  </w:num>
  <w:num w:numId="3" w16cid:durableId="1230462419">
    <w:abstractNumId w:val="0"/>
  </w:num>
  <w:num w:numId="4" w16cid:durableId="1355495641">
    <w:abstractNumId w:val="8"/>
  </w:num>
  <w:num w:numId="5" w16cid:durableId="756439387">
    <w:abstractNumId w:val="7"/>
  </w:num>
  <w:num w:numId="6" w16cid:durableId="466435691">
    <w:abstractNumId w:val="13"/>
  </w:num>
  <w:num w:numId="7" w16cid:durableId="588586756">
    <w:abstractNumId w:val="9"/>
  </w:num>
  <w:num w:numId="8" w16cid:durableId="770927810">
    <w:abstractNumId w:val="2"/>
  </w:num>
  <w:num w:numId="9" w16cid:durableId="1747919494">
    <w:abstractNumId w:val="6"/>
  </w:num>
  <w:num w:numId="10" w16cid:durableId="1972784458">
    <w:abstractNumId w:val="10"/>
  </w:num>
  <w:num w:numId="11" w16cid:durableId="104350675">
    <w:abstractNumId w:val="5"/>
  </w:num>
  <w:num w:numId="12" w16cid:durableId="1105885904">
    <w:abstractNumId w:val="11"/>
  </w:num>
  <w:num w:numId="13" w16cid:durableId="316151548">
    <w:abstractNumId w:val="3"/>
  </w:num>
  <w:num w:numId="14" w16cid:durableId="2402134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00B"/>
    <w:rsid w:val="000914B2"/>
    <w:rsid w:val="000D0A25"/>
    <w:rsid w:val="001018F8"/>
    <w:rsid w:val="00141BE5"/>
    <w:rsid w:val="001535A0"/>
    <w:rsid w:val="00157D32"/>
    <w:rsid w:val="002A6AC9"/>
    <w:rsid w:val="0038501E"/>
    <w:rsid w:val="003A1B44"/>
    <w:rsid w:val="003B213E"/>
    <w:rsid w:val="003D3292"/>
    <w:rsid w:val="004417BC"/>
    <w:rsid w:val="00480036"/>
    <w:rsid w:val="004A3FE3"/>
    <w:rsid w:val="004A5F1B"/>
    <w:rsid w:val="004A6553"/>
    <w:rsid w:val="004E1E61"/>
    <w:rsid w:val="00574A49"/>
    <w:rsid w:val="00584C9E"/>
    <w:rsid w:val="00590356"/>
    <w:rsid w:val="005C4442"/>
    <w:rsid w:val="00720256"/>
    <w:rsid w:val="00733A52"/>
    <w:rsid w:val="00753C9B"/>
    <w:rsid w:val="00761372"/>
    <w:rsid w:val="00780645"/>
    <w:rsid w:val="00822D5D"/>
    <w:rsid w:val="00986D2B"/>
    <w:rsid w:val="009F4E1E"/>
    <w:rsid w:val="00AC6162"/>
    <w:rsid w:val="00BE000B"/>
    <w:rsid w:val="00C51DFF"/>
    <w:rsid w:val="00C94492"/>
    <w:rsid w:val="00D8601E"/>
    <w:rsid w:val="00D908FC"/>
    <w:rsid w:val="00D92AAE"/>
    <w:rsid w:val="00E36213"/>
    <w:rsid w:val="00E53663"/>
    <w:rsid w:val="00E64E08"/>
    <w:rsid w:val="00E973BA"/>
    <w:rsid w:val="00EE175F"/>
    <w:rsid w:val="00EF5A37"/>
    <w:rsid w:val="00F350E3"/>
    <w:rsid w:val="00F47A0D"/>
    <w:rsid w:val="00F75915"/>
    <w:rsid w:val="00F95B0A"/>
    <w:rsid w:val="00FB1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90B12"/>
  <w15:docId w15:val="{35037B45-FB21-4508-8EDA-508979699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4B2"/>
  </w:style>
  <w:style w:type="paragraph" w:styleId="Nagwek2">
    <w:name w:val="heading 2"/>
    <w:basedOn w:val="Normalny"/>
    <w:link w:val="Nagwek2Znak"/>
    <w:uiPriority w:val="9"/>
    <w:qFormat/>
    <w:rsid w:val="00BE00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E00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E000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E000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E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20256"/>
    <w:pPr>
      <w:ind w:left="720"/>
      <w:contextualSpacing/>
    </w:pPr>
  </w:style>
  <w:style w:type="paragraph" w:styleId="Poprawka">
    <w:name w:val="Revision"/>
    <w:hidden/>
    <w:uiPriority w:val="99"/>
    <w:semiHidden/>
    <w:rsid w:val="00780645"/>
    <w:pPr>
      <w:spacing w:after="0" w:line="240" w:lineRule="auto"/>
    </w:pPr>
  </w:style>
  <w:style w:type="character" w:customStyle="1" w:styleId="t286pc">
    <w:name w:val="t286pc"/>
    <w:basedOn w:val="Domylnaczcionkaakapitu"/>
    <w:rsid w:val="00F350E3"/>
  </w:style>
  <w:style w:type="character" w:styleId="Pogrubienie">
    <w:name w:val="Strong"/>
    <w:basedOn w:val="Domylnaczcionkaakapitu"/>
    <w:uiPriority w:val="22"/>
    <w:qFormat/>
    <w:rsid w:val="00F350E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4A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A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A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A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A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2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746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10</vt:i4>
      </vt:variant>
    </vt:vector>
  </HeadingPairs>
  <TitlesOfParts>
    <vt:vector size="11" baseType="lpstr">
      <vt:lpstr/>
      <vt:lpstr>    Zakres prac remontu i malowania korytarzy szkolnych wraz z wymianą drzwi oraz re</vt:lpstr>
      <vt:lpstr>    KORYTARZE SZKOLNE</vt:lpstr>
      <vt:lpstr>        1. Prace przygotowawcze</vt:lpstr>
      <vt:lpstr>        2. Prace remontowe ścian i sufitów</vt:lpstr>
      <vt:lpstr>        3. Malowanie powierzchni</vt:lpstr>
      <vt:lpstr>        4. Wymiana drzwi</vt:lpstr>
      <vt:lpstr>        1. Prace przygotowawcze</vt:lpstr>
      <vt:lpstr>        2. Prace remontowe ścian i sufitów</vt:lpstr>
      <vt:lpstr>        3. Malowanie powierzchni</vt:lpstr>
      <vt:lpstr>        5. Prace wykończeniowe i sprzątanie</vt:lpstr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Marta!</dc:creator>
  <cp:lastModifiedBy>Kasia Trela</cp:lastModifiedBy>
  <cp:revision>7</cp:revision>
  <cp:lastPrinted>2025-06-12T08:06:00Z</cp:lastPrinted>
  <dcterms:created xsi:type="dcterms:W3CDTF">2026-04-29T12:40:00Z</dcterms:created>
  <dcterms:modified xsi:type="dcterms:W3CDTF">2026-05-14T09:21:00Z</dcterms:modified>
</cp:coreProperties>
</file>